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698" w:rsidRDefault="002928E1">
      <w:r>
        <w:t>Mountain Pine Beetle – Life Cycle</w:t>
      </w:r>
    </w:p>
    <w:p w:rsidR="002928E1" w:rsidRDefault="002928E1" w:rsidP="002928E1">
      <w:pPr>
        <w:pStyle w:val="BodyText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Per Figure 1, the </w:t>
      </w:r>
      <w:r w:rsidRPr="002928E1">
        <w:rPr>
          <w:rFonts w:asciiTheme="minorHAnsi" w:hAnsiTheme="minorHAnsi" w:cstheme="minorHAnsi"/>
        </w:rPr>
        <w:t xml:space="preserve">Mountain Pine Beetle normally </w:t>
      </w:r>
      <w:r>
        <w:rPr>
          <w:rFonts w:asciiTheme="minorHAnsi" w:hAnsiTheme="minorHAnsi" w:cstheme="minorHAnsi"/>
        </w:rPr>
        <w:t>has</w:t>
      </w:r>
      <w:r w:rsidRPr="002928E1">
        <w:rPr>
          <w:rFonts w:asciiTheme="minorHAnsi" w:hAnsiTheme="minorHAnsi" w:cstheme="minorHAnsi"/>
        </w:rPr>
        <w:t xml:space="preserve"> a one-year life cycle, laying its eggs in </w:t>
      </w:r>
      <w:proofErr w:type="spellStart"/>
      <w:r w:rsidRPr="002928E1">
        <w:rPr>
          <w:rFonts w:asciiTheme="minorHAnsi" w:hAnsiTheme="minorHAnsi" w:cstheme="minorHAnsi"/>
        </w:rPr>
        <w:t>mid summer</w:t>
      </w:r>
      <w:proofErr w:type="spellEnd"/>
      <w:r w:rsidRPr="002928E1">
        <w:rPr>
          <w:rFonts w:asciiTheme="minorHAnsi" w:hAnsiTheme="minorHAnsi" w:cstheme="minorHAnsi"/>
        </w:rPr>
        <w:t xml:space="preserve">, over-wintering as larvae, pupating in the spring and emerging as adults early in the following summer.  </w:t>
      </w:r>
    </w:p>
    <w:p w:rsidR="002928E1" w:rsidRDefault="002928E1" w:rsidP="002928E1">
      <w:pPr>
        <w:pStyle w:val="BodyText3"/>
        <w:rPr>
          <w:rFonts w:asciiTheme="minorHAnsi" w:hAnsiTheme="minorHAnsi" w:cstheme="minorHAnsi"/>
        </w:rPr>
      </w:pPr>
    </w:p>
    <w:p w:rsidR="002928E1" w:rsidRPr="002928E1" w:rsidRDefault="002928E1" w:rsidP="002928E1">
      <w:pPr>
        <w:pStyle w:val="BodyText3"/>
        <w:rPr>
          <w:rFonts w:asciiTheme="minorHAnsi" w:hAnsiTheme="minorHAnsi" w:cstheme="minorHAnsi"/>
        </w:rPr>
      </w:pPr>
      <w:r w:rsidRPr="002928E1">
        <w:rPr>
          <w:rFonts w:asciiTheme="minorHAnsi" w:hAnsiTheme="minorHAnsi" w:cstheme="minorHAnsi"/>
        </w:rPr>
        <w:t xml:space="preserve">In what is called a 2-year cycle–but should more properly be called a </w:t>
      </w:r>
      <w:r w:rsidRPr="002928E1">
        <w:rPr>
          <w:rFonts w:asciiTheme="minorHAnsi" w:hAnsiTheme="minorHAnsi" w:cstheme="minorHAnsi"/>
          <w:i/>
        </w:rPr>
        <w:t>2-summer</w:t>
      </w:r>
      <w:r w:rsidRPr="002928E1">
        <w:rPr>
          <w:rFonts w:asciiTheme="minorHAnsi" w:hAnsiTheme="minorHAnsi" w:cstheme="minorHAnsi"/>
        </w:rPr>
        <w:t xml:space="preserve"> cycle– all life stages are delayed (usually because of cool weather) by 4 to 6 weeks.  In these cases, the main beetle flight does not take place until </w:t>
      </w:r>
      <w:r w:rsidRPr="002928E1">
        <w:rPr>
          <w:rFonts w:asciiTheme="minorHAnsi" w:hAnsiTheme="minorHAnsi" w:cstheme="minorHAnsi"/>
        </w:rPr>
        <w:t xml:space="preserve">much </w:t>
      </w:r>
      <w:r w:rsidRPr="002928E1">
        <w:rPr>
          <w:rFonts w:asciiTheme="minorHAnsi" w:hAnsiTheme="minorHAnsi" w:cstheme="minorHAnsi"/>
        </w:rPr>
        <w:t xml:space="preserve">later than normal.  </w:t>
      </w:r>
    </w:p>
    <w:p w:rsidR="002928E1" w:rsidRPr="002928E1" w:rsidRDefault="002928E1" w:rsidP="002928E1">
      <w:pPr>
        <w:pStyle w:val="BodyText3"/>
        <w:rPr>
          <w:rFonts w:asciiTheme="minorHAnsi" w:hAnsiTheme="minorHAnsi" w:cstheme="minorHAnsi"/>
        </w:rPr>
      </w:pPr>
      <w:bookmarkStart w:id="0" w:name="_GoBack"/>
      <w:bookmarkEnd w:id="0"/>
    </w:p>
    <w:p w:rsidR="002928E1" w:rsidRDefault="002928E1" w:rsidP="002928E1">
      <w:pPr>
        <w:pStyle w:val="BodyText3"/>
        <w:rPr>
          <w:rFonts w:asciiTheme="minorHAnsi" w:hAnsiTheme="minorHAnsi" w:cstheme="minorHAnsi"/>
        </w:rPr>
      </w:pPr>
      <w:r w:rsidRPr="002928E1">
        <w:rPr>
          <w:rFonts w:asciiTheme="minorHAnsi" w:hAnsiTheme="minorHAnsi" w:cstheme="minorHAnsi"/>
        </w:rPr>
        <w:t xml:space="preserve">Occasionally, it is possible to have staggered two-year populations in the same area, and also possible to have one-year cycle beetles mixed in with two year.  </w:t>
      </w:r>
    </w:p>
    <w:p w:rsidR="002928E1" w:rsidRDefault="002928E1" w:rsidP="002928E1">
      <w:pPr>
        <w:pStyle w:val="BodyText3"/>
        <w:rPr>
          <w:rFonts w:asciiTheme="minorHAnsi" w:hAnsiTheme="minorHAnsi" w:cstheme="minorHAnsi"/>
        </w:rPr>
      </w:pPr>
    </w:p>
    <w:p w:rsidR="002928E1" w:rsidRPr="002928E1" w:rsidRDefault="002928E1" w:rsidP="002928E1">
      <w:pPr>
        <w:pStyle w:val="BodyText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Figure 1: IBM Life Cycle</w:t>
      </w:r>
    </w:p>
    <w:p w:rsidR="002928E1" w:rsidRDefault="002928E1" w:rsidP="002928E1">
      <w:r>
        <w:rPr>
          <w:noProof/>
          <w:lang w:eastAsia="en-CA"/>
        </w:rPr>
        <w:drawing>
          <wp:inline distT="0" distB="0" distL="0" distR="0" wp14:anchorId="66217B68" wp14:editId="38570C0F">
            <wp:extent cx="6864305" cy="186055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80007" cy="1864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928E1" w:rsidSect="002928E1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8E1"/>
    <w:rsid w:val="002928E1"/>
    <w:rsid w:val="00B84D67"/>
    <w:rsid w:val="00E03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semiHidden/>
    <w:rsid w:val="002928E1"/>
    <w:pPr>
      <w:spacing w:after="0" w:line="240" w:lineRule="auto"/>
    </w:pPr>
    <w:rPr>
      <w:rFonts w:ascii="Garamond" w:eastAsia="Times New Roman" w:hAnsi="Garamond" w:cs="Times New Roman"/>
      <w:szCs w:val="20"/>
      <w:lang w:val="en-GB" w:eastAsia="en-CA"/>
    </w:rPr>
  </w:style>
  <w:style w:type="character" w:customStyle="1" w:styleId="BodyText3Char">
    <w:name w:val="Body Text 3 Char"/>
    <w:basedOn w:val="DefaultParagraphFont"/>
    <w:link w:val="BodyText3"/>
    <w:semiHidden/>
    <w:rsid w:val="002928E1"/>
    <w:rPr>
      <w:rFonts w:ascii="Garamond" w:eastAsia="Times New Roman" w:hAnsi="Garamond" w:cs="Times New Roman"/>
      <w:szCs w:val="20"/>
      <w:lang w:val="en-GB"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28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28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semiHidden/>
    <w:rsid w:val="002928E1"/>
    <w:pPr>
      <w:spacing w:after="0" w:line="240" w:lineRule="auto"/>
    </w:pPr>
    <w:rPr>
      <w:rFonts w:ascii="Garamond" w:eastAsia="Times New Roman" w:hAnsi="Garamond" w:cs="Times New Roman"/>
      <w:szCs w:val="20"/>
      <w:lang w:val="en-GB" w:eastAsia="en-CA"/>
    </w:rPr>
  </w:style>
  <w:style w:type="character" w:customStyle="1" w:styleId="BodyText3Char">
    <w:name w:val="Body Text 3 Char"/>
    <w:basedOn w:val="DefaultParagraphFont"/>
    <w:link w:val="BodyText3"/>
    <w:semiHidden/>
    <w:rsid w:val="002928E1"/>
    <w:rPr>
      <w:rFonts w:ascii="Garamond" w:eastAsia="Times New Roman" w:hAnsi="Garamond" w:cs="Times New Roman"/>
      <w:szCs w:val="20"/>
      <w:lang w:val="en-GB"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28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28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Buhr, Glen FLNR:EX</dc:creator>
  <cp:lastModifiedBy>Buhr, Glen FLNR:EX</cp:lastModifiedBy>
  <cp:revision>1</cp:revision>
  <dcterms:created xsi:type="dcterms:W3CDTF">2015-03-18T18:57:00Z</dcterms:created>
  <dcterms:modified xsi:type="dcterms:W3CDTF">2015-03-18T19:05:00Z</dcterms:modified>
</cp:coreProperties>
</file>